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1EF" w:rsidRDefault="00AB61EF" w:rsidP="00B23D4D">
      <w:pPr>
        <w:pStyle w:val="NormalWeb"/>
        <w:ind w:firstLine="454"/>
        <w:jc w:val="center"/>
        <w:rPr>
          <w:sz w:val="28"/>
          <w:szCs w:val="28"/>
        </w:rPr>
      </w:pPr>
    </w:p>
    <w:p w:rsidR="00AB61EF" w:rsidRDefault="00AB61EF" w:rsidP="00B23D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РОССИЙСКАЯ ФЕДЕРАЦИЯ</w:t>
      </w:r>
    </w:p>
    <w:p w:rsidR="00AB61EF" w:rsidRDefault="00AB61EF" w:rsidP="00B23D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ОРЛОВСКАЯ ОБЛАСТЬ</w:t>
      </w:r>
    </w:p>
    <w:p w:rsidR="00AB61EF" w:rsidRDefault="00AB61EF" w:rsidP="00B23D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НОВОДЕРЕВЕНЬКОВСКИЙ РАЙОН</w:t>
      </w:r>
    </w:p>
    <w:p w:rsidR="00AB61EF" w:rsidRDefault="00AB61EF" w:rsidP="00B23D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ГЛЕБОВСКИЙ СЕЛЬСКИЙ СОВЕТ НАРОДНЫХ ДЕПУТАТОВ</w:t>
      </w:r>
    </w:p>
    <w:p w:rsidR="00AB61EF" w:rsidRDefault="00AB61EF" w:rsidP="00B23D4D">
      <w:pPr>
        <w:rPr>
          <w:rFonts w:ascii="Arial" w:hAnsi="Arial" w:cs="Arial"/>
        </w:rPr>
      </w:pPr>
    </w:p>
    <w:p w:rsidR="00AB61EF" w:rsidRDefault="00AB61EF" w:rsidP="00B23D4D">
      <w:pPr>
        <w:tabs>
          <w:tab w:val="left" w:pos="67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 22 октября 2021 года                                                          </w:t>
      </w:r>
      <w:r>
        <w:rPr>
          <w:rFonts w:ascii="Arial" w:hAnsi="Arial" w:cs="Arial"/>
        </w:rPr>
        <w:tab/>
      </w:r>
    </w:p>
    <w:p w:rsidR="00AB61EF" w:rsidRDefault="00AB61EF" w:rsidP="00B23D4D">
      <w:pPr>
        <w:tabs>
          <w:tab w:val="left" w:pos="634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РЕШЕНИЕ                                      № 2/2</w:t>
      </w:r>
    </w:p>
    <w:p w:rsidR="00AB61EF" w:rsidRDefault="00AB61EF" w:rsidP="00B23D4D">
      <w:pPr>
        <w:pStyle w:val="NormalWeb"/>
        <w:rPr>
          <w:rFonts w:ascii="Arial" w:hAnsi="Arial" w:cs="Arial"/>
        </w:rPr>
      </w:pPr>
    </w:p>
    <w:p w:rsidR="00AB61EF" w:rsidRDefault="00AB61EF" w:rsidP="00B23D4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Об утверждении Порядка выплаты компенсации расходов, связанных с депутатской деятельностью, депутатам Глебовского сельского Совета народных депутатов, осуществляющим свои полномочия на непостоянной основе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</w:t>
      </w:r>
      <w:r>
        <w:rPr>
          <w:rStyle w:val="apple-converted-space"/>
          <w:rFonts w:ascii="Arial" w:hAnsi="Arial" w:cs="Arial"/>
        </w:rPr>
        <w:t> </w:t>
      </w:r>
      <w:hyperlink r:id="rId5" w:tgtFrame="_blank" w:history="1">
        <w:r>
          <w:rPr>
            <w:rStyle w:val="1"/>
            <w:rFonts w:ascii="Arial" w:hAnsi="Arial" w:cs="Arial"/>
          </w:rPr>
          <w:t>Федеральным законом от 6 октября 2003 г.№ 131-ФЗ</w:t>
        </w:r>
      </w:hyperlink>
      <w:r>
        <w:rPr>
          <w:rStyle w:val="apple-converted-space"/>
          <w:rFonts w:ascii="Arial" w:hAnsi="Arial" w:cs="Arial"/>
        </w:rPr>
        <w:t> </w:t>
      </w:r>
      <w:hyperlink r:id="rId6" w:tgtFrame="_blank" w:history="1">
        <w:r>
          <w:rPr>
            <w:rStyle w:val="1"/>
            <w:rFonts w:ascii="Arial" w:hAnsi="Arial" w:cs="Arial"/>
          </w:rPr>
          <w:t>«Об общих принципах организации местного самоуправления в Российской Федерации»</w:t>
        </w:r>
      </w:hyperlink>
      <w:r>
        <w:rPr>
          <w:rFonts w:ascii="Arial" w:hAnsi="Arial" w:cs="Arial"/>
        </w:rPr>
        <w:t>,</w:t>
      </w:r>
      <w:r>
        <w:rPr>
          <w:rStyle w:val="apple-converted-space"/>
          <w:rFonts w:ascii="Arial" w:hAnsi="Arial" w:cs="Arial"/>
        </w:rPr>
        <w:t> </w:t>
      </w:r>
      <w:r>
        <w:rPr>
          <w:rFonts w:ascii="Arial" w:hAnsi="Arial" w:cs="Arial"/>
        </w:rPr>
        <w:t xml:space="preserve">Уставом Глебовского сельского поселения Новодеревеньковского района Орловской области, 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Глебовский сельский Совет народных депутатов РЕШИЛ:</w:t>
      </w:r>
    </w:p>
    <w:p w:rsidR="00AB61EF" w:rsidRDefault="00AB61EF" w:rsidP="00B23D4D">
      <w:pPr>
        <w:pStyle w:val="NormalWeb"/>
        <w:ind w:firstLine="454"/>
        <w:jc w:val="center"/>
        <w:rPr>
          <w:rFonts w:ascii="Arial" w:hAnsi="Arial" w:cs="Arial"/>
        </w:rPr>
      </w:pPr>
    </w:p>
    <w:p w:rsidR="00AB61EF" w:rsidRDefault="00AB61EF" w:rsidP="00B23D4D">
      <w:pPr>
        <w:pStyle w:val="NormalWeb"/>
        <w:numPr>
          <w:ilvl w:val="0"/>
          <w:numId w:val="1"/>
        </w:numPr>
        <w:jc w:val="both"/>
        <w:rPr>
          <w:rFonts w:ascii="Arial" w:hAnsi="Arial" w:cs="Arial"/>
        </w:rPr>
      </w:pPr>
      <w:bookmarkStart w:id="0" w:name="sub_1"/>
      <w:r>
        <w:rPr>
          <w:rFonts w:ascii="Arial" w:hAnsi="Arial" w:cs="Arial"/>
        </w:rPr>
        <w:t>Утвердить Порядок выплаты компенсации расходов, связанных с депутатской деятельностью, депутатам Глебовского сельского Совета народных депутатов, осуществляющим свои полномочия на непостоянной основе (приложение).</w:t>
      </w:r>
      <w:bookmarkEnd w:id="0"/>
    </w:p>
    <w:p w:rsidR="00AB61EF" w:rsidRDefault="00AB61EF" w:rsidP="00B23D4D">
      <w:pPr>
        <w:pStyle w:val="NormalWeb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решение обнародовать, разместить на официальном сайте администрации Глебовского сельского поселения в сети Интернет.</w:t>
      </w:r>
    </w:p>
    <w:p w:rsidR="00AB61EF" w:rsidRDefault="00AB61EF" w:rsidP="00B23D4D">
      <w:pPr>
        <w:pStyle w:val="NormalWeb"/>
        <w:jc w:val="both"/>
        <w:rPr>
          <w:rFonts w:ascii="Arial" w:hAnsi="Arial" w:cs="Arial"/>
        </w:rPr>
      </w:pP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bookmarkStart w:id="1" w:name="sub_5"/>
      <w:r>
        <w:rPr>
          <w:rFonts w:ascii="Arial" w:hAnsi="Arial" w:cs="Arial"/>
        </w:rPr>
        <w:t xml:space="preserve">Глава </w:t>
      </w:r>
      <w:bookmarkEnd w:id="1"/>
      <w:r>
        <w:rPr>
          <w:rFonts w:ascii="Arial" w:hAnsi="Arial" w:cs="Arial"/>
        </w:rPr>
        <w:t xml:space="preserve">Глебовского 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                                                     М.В. Шарыпина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</w:p>
    <w:p w:rsidR="00AB61EF" w:rsidRDefault="00AB61EF" w:rsidP="00B23D4D">
      <w:pPr>
        <w:pStyle w:val="NormalWeb"/>
        <w:ind w:firstLine="454"/>
        <w:jc w:val="right"/>
        <w:rPr>
          <w:rFonts w:ascii="Arial" w:hAnsi="Arial" w:cs="Arial"/>
        </w:rPr>
      </w:pPr>
      <w:r>
        <w:rPr>
          <w:rFonts w:ascii="Arial" w:hAnsi="Arial" w:cs="Arial"/>
        </w:rPr>
        <w:br w:type="page"/>
        <w:t>Приложение</w:t>
      </w:r>
    </w:p>
    <w:p w:rsidR="00AB61EF" w:rsidRDefault="00AB61EF" w:rsidP="00B23D4D">
      <w:pPr>
        <w:pStyle w:val="NormalWeb"/>
        <w:ind w:firstLine="454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</w:t>
      </w:r>
    </w:p>
    <w:p w:rsidR="00AB61EF" w:rsidRDefault="00AB61EF" w:rsidP="00B23D4D">
      <w:pPr>
        <w:pStyle w:val="NormalWeb"/>
        <w:ind w:firstLine="454"/>
        <w:jc w:val="right"/>
        <w:rPr>
          <w:rFonts w:ascii="Arial" w:hAnsi="Arial" w:cs="Arial"/>
        </w:rPr>
      </w:pPr>
      <w:r>
        <w:rPr>
          <w:rFonts w:ascii="Arial" w:hAnsi="Arial" w:cs="Arial"/>
        </w:rPr>
        <w:t>Глебовсого сельского Совета</w:t>
      </w:r>
    </w:p>
    <w:p w:rsidR="00AB61EF" w:rsidRDefault="00AB61EF" w:rsidP="00B23D4D">
      <w:pPr>
        <w:pStyle w:val="NormalWeb"/>
        <w:ind w:firstLine="45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народных депутатов </w:t>
      </w:r>
    </w:p>
    <w:p w:rsidR="00AB61EF" w:rsidRDefault="00AB61EF" w:rsidP="00B23D4D">
      <w:pPr>
        <w:pStyle w:val="NormalWeb"/>
        <w:ind w:firstLine="454"/>
        <w:jc w:val="right"/>
        <w:rPr>
          <w:rFonts w:ascii="Arial" w:hAnsi="Arial" w:cs="Arial"/>
        </w:rPr>
      </w:pPr>
      <w:r>
        <w:rPr>
          <w:rFonts w:ascii="Arial" w:hAnsi="Arial" w:cs="Arial"/>
        </w:rPr>
        <w:t>от 22 октября  2021 года № 2/2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AB61EF" w:rsidRDefault="00AB61EF" w:rsidP="00B23D4D">
      <w:pPr>
        <w:pStyle w:val="NormalWeb"/>
        <w:ind w:firstLine="454"/>
        <w:jc w:val="center"/>
        <w:rPr>
          <w:rFonts w:ascii="Arial" w:hAnsi="Arial" w:cs="Arial"/>
        </w:rPr>
      </w:pPr>
      <w:r>
        <w:rPr>
          <w:rFonts w:ascii="Arial" w:hAnsi="Arial" w:cs="Arial"/>
        </w:rPr>
        <w:t>Порядок</w:t>
      </w:r>
    </w:p>
    <w:p w:rsidR="00AB61EF" w:rsidRDefault="00AB61EF" w:rsidP="00B23D4D">
      <w:pPr>
        <w:pStyle w:val="NormalWeb"/>
        <w:ind w:firstLine="454"/>
        <w:jc w:val="center"/>
        <w:rPr>
          <w:rFonts w:ascii="Arial" w:hAnsi="Arial" w:cs="Arial"/>
        </w:rPr>
      </w:pPr>
      <w:r>
        <w:rPr>
          <w:rFonts w:ascii="Arial" w:hAnsi="Arial" w:cs="Arial"/>
        </w:rPr>
        <w:t>выплаты компенсации расходов, связанных с депутатской деятельностью, депутатам Глебовского сельского Совета народных депутатов, осуществляющим свои полномочия на непостоянной основе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  <w:bookmarkStart w:id="2" w:name="sub_10"/>
      <w:r>
        <w:rPr>
          <w:rFonts w:ascii="Arial" w:hAnsi="Arial" w:cs="Arial"/>
        </w:rPr>
        <w:t>1. Общие положения</w:t>
      </w:r>
      <w:bookmarkEnd w:id="2"/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bookmarkStart w:id="3" w:name="sub_11"/>
      <w:r>
        <w:rPr>
          <w:rFonts w:ascii="Arial" w:hAnsi="Arial" w:cs="Arial"/>
        </w:rPr>
        <w:t>1.1. Настоящий Порядок разработан в соответствии с</w:t>
      </w:r>
      <w:r>
        <w:rPr>
          <w:rStyle w:val="apple-converted-space"/>
          <w:rFonts w:ascii="Arial" w:hAnsi="Arial" w:cs="Arial"/>
        </w:rPr>
        <w:t> </w:t>
      </w:r>
      <w:bookmarkEnd w:id="3"/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"http://pravo.minjust.ru:8080/bigs/showDocument.html?id=96E20C02-1B12-465A-B64C-24AA92270007" \t "_blank" </w:instrText>
      </w:r>
      <w:r w:rsidRPr="002E631A"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Style w:val="1"/>
          <w:rFonts w:ascii="Arial" w:hAnsi="Arial" w:cs="Arial"/>
        </w:rPr>
        <w:t>Федеральным законом от 06.10.2003 г. № 131-ФЗ</w:t>
      </w:r>
      <w:r>
        <w:rPr>
          <w:rFonts w:ascii="Arial" w:hAnsi="Arial" w:cs="Arial"/>
        </w:rPr>
        <w:fldChar w:fldCharType="end"/>
      </w:r>
      <w:r>
        <w:rPr>
          <w:rStyle w:val="apple-converted-space"/>
          <w:rFonts w:ascii="Arial" w:hAnsi="Arial" w:cs="Arial"/>
        </w:rPr>
        <w:t> </w:t>
      </w:r>
      <w:hyperlink r:id="rId7" w:tgtFrame="_blank" w:history="1">
        <w:r>
          <w:rPr>
            <w:rStyle w:val="1"/>
            <w:rFonts w:ascii="Arial" w:hAnsi="Arial" w:cs="Arial"/>
          </w:rPr>
          <w:t>«Об общих принципах организации местного самоуправления в Российской Федерации»</w:t>
        </w:r>
      </w:hyperlink>
      <w:r>
        <w:rPr>
          <w:rFonts w:ascii="Arial" w:hAnsi="Arial" w:cs="Arial"/>
        </w:rPr>
        <w:t>,</w:t>
      </w:r>
      <w:r>
        <w:rPr>
          <w:rStyle w:val="apple-converted-space"/>
          <w:rFonts w:ascii="Arial" w:hAnsi="Arial" w:cs="Arial"/>
        </w:rPr>
        <w:t>  </w:t>
      </w:r>
      <w:r>
        <w:rPr>
          <w:rFonts w:ascii="Arial" w:hAnsi="Arial" w:cs="Arial"/>
        </w:rPr>
        <w:t>Уставом Глебовского сельского  поселения Новодеревеньковского района   Орловской области.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bookmarkStart w:id="4" w:name="sub_12"/>
      <w:r>
        <w:rPr>
          <w:rFonts w:ascii="Arial" w:hAnsi="Arial" w:cs="Arial"/>
        </w:rPr>
        <w:t>1.2. Настоящий Порядок определяет условия, основания и размеры выплаты компенсации расходов, связанных с депутатской деятельностью, депутатам Глебовского сельского Совета народных депутатов осуществляющим свои полномочия на непостоянной основе.</w:t>
      </w:r>
      <w:bookmarkEnd w:id="4"/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Финансирование выплат по возмещению расходов, связанных с осуществлением депутатской деятельности, осуществляется за счет средств, предусмотренных на обеспечение деятельности Глебовского сельского Совета народных депутатов на соответствующий финансовый год и ежегодно, предусматриваются в бюджете поселения.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bookmarkStart w:id="5" w:name="sub_13"/>
      <w:r>
        <w:rPr>
          <w:rFonts w:ascii="Arial" w:hAnsi="Arial" w:cs="Arial"/>
        </w:rPr>
        <w:t>1.3. Компенсация расходов, связанных с депутатской деятельностью, осуществляется в форме выплаты денежных средств в размере, установленном Глебовским сельским Советом народных депутатов.</w:t>
      </w:r>
      <w:bookmarkEnd w:id="5"/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bookmarkStart w:id="6" w:name="sub_14"/>
      <w:r>
        <w:rPr>
          <w:rFonts w:ascii="Arial" w:hAnsi="Arial" w:cs="Arial"/>
        </w:rPr>
        <w:t>1.4. Компенсации подлежат расходы депутата, связанные с депутатской деятельностью, на:</w:t>
      </w:r>
      <w:bookmarkEnd w:id="6"/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- услуги связи, в том числе сотовой связи;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- почтовые услуги;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- канцелярские товары;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-транспортные услуги, в том числе использование личного или наемного транспорта.  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bookmarkStart w:id="7" w:name="sub_15"/>
      <w:r>
        <w:rPr>
          <w:rFonts w:ascii="Arial" w:hAnsi="Arial" w:cs="Arial"/>
        </w:rPr>
        <w:t>1.5. Выплата компенсации расходов, связанных с депутатской деятельностью, депутатам Глебовского сельского Совета народных депутатов, производятся из бюджета Глебовского сельского поселения в соответствии со сметой Глебовского сельского Совета народных депутатов, в виде фиксированной денежной суммы.</w:t>
      </w:r>
      <w:bookmarkEnd w:id="7"/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bookmarkStart w:id="8" w:name="sub_16"/>
      <w:r>
        <w:rPr>
          <w:rFonts w:ascii="Arial" w:hAnsi="Arial" w:cs="Arial"/>
        </w:rPr>
        <w:t>1.6. Депутат вправе полностью или частично отказаться от выплаты денежных средств по компенсации расходов, связанных с депутатской деятельностью, для чего подает заявление на имя председателя Глебовского сельского Совета народных депутатов.</w:t>
      </w:r>
      <w:bookmarkEnd w:id="8"/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1.7. Запрещается перераспределение невостребованных средств, предусмотренных для возмещения расходов, для выплат другим депутатам Глебовского сельского Совета народных депутатов.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bookmarkStart w:id="9" w:name="sub_20"/>
      <w:r>
        <w:rPr>
          <w:rFonts w:ascii="Arial" w:hAnsi="Arial" w:cs="Arial"/>
        </w:rPr>
        <w:t>2. Условия и основания выплаты компенсации</w:t>
      </w:r>
      <w:bookmarkEnd w:id="9"/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bookmarkStart w:id="10" w:name="sub_21"/>
      <w:r>
        <w:rPr>
          <w:rFonts w:ascii="Arial" w:hAnsi="Arial" w:cs="Arial"/>
        </w:rPr>
        <w:t>2.1. Основными условиями выплаты компенсации депутатам является выполнение депутатских обязанностей, установленных Уставом</w:t>
      </w:r>
      <w:r>
        <w:rPr>
          <w:rStyle w:val="apple-converted-space"/>
          <w:rFonts w:ascii="Arial" w:hAnsi="Arial" w:cs="Arial"/>
        </w:rPr>
        <w:t> Глебов</w:t>
      </w:r>
      <w:r>
        <w:rPr>
          <w:rFonts w:ascii="Arial" w:hAnsi="Arial" w:cs="Arial"/>
        </w:rPr>
        <w:t>ского сельского поселения Новодеревеньковского района  Орловской области  и другими нормативными правовыми актами, регламентирующими деятельность депутатов Глебовского сельского Совета народных депутатов,</w:t>
      </w:r>
      <w:r>
        <w:rPr>
          <w:rStyle w:val="apple-converted-space"/>
          <w:rFonts w:ascii="Arial" w:hAnsi="Arial" w:cs="Arial"/>
        </w:rPr>
        <w:t> </w:t>
      </w:r>
      <w:r>
        <w:rPr>
          <w:rFonts w:ascii="Arial" w:hAnsi="Arial" w:cs="Arial"/>
        </w:rPr>
        <w:t>участие в нормотворческой деятельности, своевременное исполнение решений Глебовского сельского Совета народных депутатов, регулярное участие в сессиях Глебовского сельского Совета народных депутатов, депутатских комиссий, встречах с избирателями, проведение отчетов перед избирателями, инициатива и творческое отношение к исполнению депутатских обязанностей.</w:t>
      </w:r>
      <w:bookmarkEnd w:id="10"/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bookmarkStart w:id="11" w:name="sub_22"/>
      <w:r>
        <w:rPr>
          <w:rFonts w:ascii="Arial" w:hAnsi="Arial" w:cs="Arial"/>
        </w:rPr>
        <w:t>2.2. Работа каждого депутата, осуществляющего свои полномочия на непостоянной основе, определяется подтвержденным протокольно участием в сессиях Глебовского сельского Совета народных депутатов, депутатских комиссий, публичных слушаниях, других мероприятиях, проводимых органами местного самоуправления Глебовского сельского поселения,</w:t>
      </w:r>
      <w:r>
        <w:rPr>
          <w:rStyle w:val="apple-converted-space"/>
          <w:rFonts w:ascii="Arial" w:hAnsi="Arial" w:cs="Arial"/>
        </w:rPr>
        <w:t> </w:t>
      </w:r>
      <w:r>
        <w:rPr>
          <w:rFonts w:ascii="Arial" w:hAnsi="Arial" w:cs="Arial"/>
        </w:rPr>
        <w:t>работой с избирателями.</w:t>
      </w:r>
      <w:bookmarkEnd w:id="11"/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bookmarkStart w:id="12" w:name="sub_23"/>
      <w:r>
        <w:rPr>
          <w:rFonts w:ascii="Arial" w:hAnsi="Arial" w:cs="Arial"/>
        </w:rPr>
        <w:t>2.3. Компенсация выплачивается депутату Глебовского сельского Совета народных депутатов по решению Глебовского сельского Совета народных депутатов, один раз в год</w:t>
      </w:r>
      <w:bookmarkEnd w:id="12"/>
      <w:r>
        <w:rPr>
          <w:rFonts w:ascii="Arial" w:hAnsi="Arial" w:cs="Arial"/>
        </w:rPr>
        <w:t>,</w:t>
      </w:r>
      <w:r>
        <w:rPr>
          <w:rStyle w:val="apple-converted-space"/>
          <w:rFonts w:ascii="Arial" w:hAnsi="Arial" w:cs="Arial"/>
        </w:rPr>
        <w:t> </w:t>
      </w:r>
      <w:r>
        <w:rPr>
          <w:rFonts w:ascii="Arial" w:hAnsi="Arial" w:cs="Arial"/>
        </w:rPr>
        <w:t>в четвертом квартале текущего года в размере, определенном решением Глебовского сельского Совета народных депутатов, но не выше максимального размера расходов, определенного решением Глебовского сельского Совета народных депутатов и при условии подтверждения понесенных расходов.</w:t>
      </w:r>
    </w:p>
    <w:p w:rsidR="00AB61EF" w:rsidRDefault="00AB61EF" w:rsidP="00B23D4D">
      <w:pPr>
        <w:pStyle w:val="NormalWeb"/>
        <w:ind w:firstLine="454"/>
        <w:jc w:val="both"/>
        <w:rPr>
          <w:rFonts w:ascii="Arial" w:hAnsi="Arial" w:cs="Arial"/>
        </w:rPr>
      </w:pPr>
      <w:bookmarkStart w:id="13" w:name="sub_24"/>
      <w:r>
        <w:rPr>
          <w:rFonts w:ascii="Arial" w:hAnsi="Arial" w:cs="Arial"/>
        </w:rPr>
        <w:t>2.4. Средства на возмещение расходов депутатов, связанных с осуществлением депутатской деятельности перечисляются депутату администрацией</w:t>
      </w:r>
      <w:r>
        <w:rPr>
          <w:rStyle w:val="apple-converted-space"/>
          <w:rFonts w:ascii="Arial" w:hAnsi="Arial" w:cs="Arial"/>
        </w:rPr>
        <w:t xml:space="preserve"> Глебовского сельского </w:t>
      </w:r>
      <w:r>
        <w:rPr>
          <w:rFonts w:ascii="Arial" w:hAnsi="Arial" w:cs="Arial"/>
        </w:rPr>
        <w:t>поселения на указанные депутатами лицевые счета банковских организаций.</w:t>
      </w:r>
      <w:bookmarkEnd w:id="13"/>
    </w:p>
    <w:p w:rsidR="00AB61EF" w:rsidRDefault="00AB61EF" w:rsidP="00B23D4D">
      <w:pPr>
        <w:rPr>
          <w:rFonts w:ascii="Arial" w:hAnsi="Arial" w:cs="Arial"/>
        </w:rPr>
      </w:pPr>
    </w:p>
    <w:p w:rsidR="00AB61EF" w:rsidRDefault="00AB61EF" w:rsidP="00B23D4D">
      <w:pPr>
        <w:pStyle w:val="ConsPlusNonformat"/>
        <w:rPr>
          <w:rFonts w:ascii="Arial" w:hAnsi="Arial" w:cs="Arial"/>
          <w:sz w:val="24"/>
          <w:szCs w:val="24"/>
        </w:rPr>
      </w:pPr>
    </w:p>
    <w:p w:rsidR="00AB61EF" w:rsidRDefault="00AB61EF" w:rsidP="00B23D4D">
      <w:pPr>
        <w:pStyle w:val="ConsPlusNonformat"/>
        <w:rPr>
          <w:rFonts w:ascii="Arial" w:hAnsi="Arial" w:cs="Arial"/>
          <w:sz w:val="24"/>
          <w:szCs w:val="24"/>
        </w:rPr>
      </w:pPr>
    </w:p>
    <w:p w:rsidR="00AB61EF" w:rsidRDefault="00AB61EF" w:rsidP="00B23D4D">
      <w:pPr>
        <w:pStyle w:val="ConsPlusNonformat"/>
        <w:rPr>
          <w:rFonts w:ascii="Arial" w:hAnsi="Arial" w:cs="Arial"/>
          <w:sz w:val="24"/>
          <w:szCs w:val="24"/>
        </w:rPr>
      </w:pPr>
    </w:p>
    <w:p w:rsidR="00AB61EF" w:rsidRDefault="00AB61EF" w:rsidP="00B23D4D">
      <w:pPr>
        <w:pStyle w:val="ConsPlusNonformat"/>
        <w:rPr>
          <w:rFonts w:ascii="Arial" w:hAnsi="Arial" w:cs="Arial"/>
          <w:sz w:val="24"/>
          <w:szCs w:val="24"/>
        </w:rPr>
      </w:pPr>
    </w:p>
    <w:p w:rsidR="00AB61EF" w:rsidRDefault="00AB61EF" w:rsidP="00B23D4D">
      <w:pPr>
        <w:pStyle w:val="ConsPlusNonformat"/>
        <w:rPr>
          <w:rFonts w:ascii="Arial" w:hAnsi="Arial" w:cs="Arial"/>
          <w:sz w:val="24"/>
          <w:szCs w:val="24"/>
        </w:rPr>
      </w:pPr>
    </w:p>
    <w:p w:rsidR="00AB61EF" w:rsidRDefault="00AB61EF" w:rsidP="00B23D4D">
      <w:pPr>
        <w:pStyle w:val="ConsPlusNonformat"/>
        <w:rPr>
          <w:rFonts w:ascii="Arial" w:hAnsi="Arial" w:cs="Arial"/>
          <w:sz w:val="24"/>
          <w:szCs w:val="24"/>
        </w:rPr>
      </w:pPr>
    </w:p>
    <w:p w:rsidR="00AB61EF" w:rsidRDefault="00AB61EF" w:rsidP="00B23D4D">
      <w:pPr>
        <w:pStyle w:val="ConsPlusNonformat"/>
        <w:rPr>
          <w:rFonts w:ascii="Arial" w:hAnsi="Arial" w:cs="Arial"/>
          <w:sz w:val="24"/>
          <w:szCs w:val="24"/>
        </w:rPr>
      </w:pPr>
    </w:p>
    <w:p w:rsidR="00AB61EF" w:rsidRDefault="00AB61EF" w:rsidP="00B23D4D">
      <w:pPr>
        <w:pStyle w:val="ConsPlusNonformat"/>
        <w:rPr>
          <w:rFonts w:ascii="Arial" w:hAnsi="Arial" w:cs="Arial"/>
          <w:sz w:val="24"/>
          <w:szCs w:val="24"/>
        </w:rPr>
      </w:pPr>
    </w:p>
    <w:p w:rsidR="00AB61EF" w:rsidRDefault="00AB61EF">
      <w:bookmarkStart w:id="14" w:name="_GoBack"/>
      <w:bookmarkEnd w:id="14"/>
    </w:p>
    <w:sectPr w:rsidR="00AB61EF" w:rsidSect="00523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944A9"/>
    <w:multiLevelType w:val="hybridMultilevel"/>
    <w:tmpl w:val="873CA588"/>
    <w:lvl w:ilvl="0" w:tplc="AA949340">
      <w:start w:val="1"/>
      <w:numFmt w:val="decimal"/>
      <w:lvlText w:val="%1."/>
      <w:lvlJc w:val="left"/>
      <w:pPr>
        <w:ind w:left="844" w:hanging="390"/>
      </w:pPr>
    </w:lvl>
    <w:lvl w:ilvl="1" w:tplc="04190019">
      <w:start w:val="1"/>
      <w:numFmt w:val="lowerLetter"/>
      <w:lvlText w:val="%2."/>
      <w:lvlJc w:val="left"/>
      <w:pPr>
        <w:ind w:left="1534" w:hanging="360"/>
      </w:pPr>
    </w:lvl>
    <w:lvl w:ilvl="2" w:tplc="0419001B">
      <w:start w:val="1"/>
      <w:numFmt w:val="lowerRoman"/>
      <w:lvlText w:val="%3."/>
      <w:lvlJc w:val="right"/>
      <w:pPr>
        <w:ind w:left="2254" w:hanging="180"/>
      </w:pPr>
    </w:lvl>
    <w:lvl w:ilvl="3" w:tplc="0419000F">
      <w:start w:val="1"/>
      <w:numFmt w:val="decimal"/>
      <w:lvlText w:val="%4."/>
      <w:lvlJc w:val="left"/>
      <w:pPr>
        <w:ind w:left="2974" w:hanging="360"/>
      </w:pPr>
    </w:lvl>
    <w:lvl w:ilvl="4" w:tplc="04190019">
      <w:start w:val="1"/>
      <w:numFmt w:val="lowerLetter"/>
      <w:lvlText w:val="%5."/>
      <w:lvlJc w:val="left"/>
      <w:pPr>
        <w:ind w:left="3694" w:hanging="360"/>
      </w:pPr>
    </w:lvl>
    <w:lvl w:ilvl="5" w:tplc="0419001B">
      <w:start w:val="1"/>
      <w:numFmt w:val="lowerRoman"/>
      <w:lvlText w:val="%6."/>
      <w:lvlJc w:val="right"/>
      <w:pPr>
        <w:ind w:left="4414" w:hanging="180"/>
      </w:pPr>
    </w:lvl>
    <w:lvl w:ilvl="6" w:tplc="0419000F">
      <w:start w:val="1"/>
      <w:numFmt w:val="decimal"/>
      <w:lvlText w:val="%7."/>
      <w:lvlJc w:val="left"/>
      <w:pPr>
        <w:ind w:left="5134" w:hanging="360"/>
      </w:pPr>
    </w:lvl>
    <w:lvl w:ilvl="7" w:tplc="04190019">
      <w:start w:val="1"/>
      <w:numFmt w:val="lowerLetter"/>
      <w:lvlText w:val="%8."/>
      <w:lvlJc w:val="left"/>
      <w:pPr>
        <w:ind w:left="5854" w:hanging="360"/>
      </w:pPr>
    </w:lvl>
    <w:lvl w:ilvl="8" w:tplc="0419001B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7960"/>
    <w:rsid w:val="000042F6"/>
    <w:rsid w:val="002E631A"/>
    <w:rsid w:val="00347960"/>
    <w:rsid w:val="003843CC"/>
    <w:rsid w:val="00523A23"/>
    <w:rsid w:val="005A0FED"/>
    <w:rsid w:val="005C15D1"/>
    <w:rsid w:val="008D6393"/>
    <w:rsid w:val="00916D79"/>
    <w:rsid w:val="00AB072F"/>
    <w:rsid w:val="00AB61EF"/>
    <w:rsid w:val="00B23D4D"/>
    <w:rsid w:val="00CE3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D4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B23D4D"/>
  </w:style>
  <w:style w:type="paragraph" w:customStyle="1" w:styleId="ConsPlusNonformat">
    <w:name w:val="ConsPlusNonformat"/>
    <w:uiPriority w:val="99"/>
    <w:semiHidden/>
    <w:rsid w:val="00B23D4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B23D4D"/>
  </w:style>
  <w:style w:type="character" w:customStyle="1" w:styleId="1">
    <w:name w:val="Гиперссылка1"/>
    <w:basedOn w:val="DefaultParagraphFont"/>
    <w:uiPriority w:val="99"/>
    <w:rsid w:val="00B23D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80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:8080/bigs/showDocument.html?id=96E20C02-1B12-465A-B64C-24AA92270007" TargetMode="External"/><Relationship Id="rId5" Type="http://schemas.openxmlformats.org/officeDocument/2006/relationships/hyperlink" Target="http://pravo.minjust.ru:8080/bigs/showDocument.html?id=96E20C02-1B12-465A-B64C-24AA9227000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3</Pages>
  <Words>886</Words>
  <Characters>5052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РОССИЙСКАЯ ФЕДЕРАЦИЯ</dc:title>
  <dc:subject/>
  <dc:creator>Admin</dc:creator>
  <cp:keywords/>
  <dc:description/>
  <cp:lastModifiedBy>Admin</cp:lastModifiedBy>
  <cp:revision>3</cp:revision>
  <dcterms:created xsi:type="dcterms:W3CDTF">2021-09-14T11:42:00Z</dcterms:created>
  <dcterms:modified xsi:type="dcterms:W3CDTF">2021-10-19T13:03:00Z</dcterms:modified>
</cp:coreProperties>
</file>